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203">
        <w:rPr>
          <w:rFonts w:ascii="Times New Roman" w:hAnsi="Times New Roman" w:cs="Times New Roman"/>
          <w:sz w:val="28"/>
          <w:szCs w:val="28"/>
          <w:shd w:val="clear" w:color="auto" w:fill="FFFFFF"/>
        </w:rPr>
        <w:t>«Мордовский государственный педагогический институт</w:t>
      </w:r>
    </w:p>
    <w:p w:rsidR="000F1203" w:rsidRP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имени М. Е. </w:t>
      </w:r>
      <w:proofErr w:type="spellStart"/>
      <w:r w:rsidRPr="000F1203">
        <w:rPr>
          <w:rFonts w:ascii="Times New Roman" w:hAnsi="Times New Roman" w:cs="Times New Roman"/>
          <w:sz w:val="28"/>
          <w:szCs w:val="28"/>
          <w:shd w:val="clear" w:color="auto" w:fill="FFFFFF"/>
        </w:rPr>
        <w:t>Евсевьева</w:t>
      </w:r>
      <w:proofErr w:type="spellEnd"/>
      <w:r w:rsidRPr="000F120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0F1203" w:rsidRP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1203" w:rsidRP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F1203" w:rsidRP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0F120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V Всероссийский форум «</w:t>
      </w:r>
      <w:proofErr w:type="spellStart"/>
      <w:r w:rsidRPr="000F120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Здоровьесберегающее</w:t>
      </w:r>
      <w:proofErr w:type="spellEnd"/>
      <w:r w:rsidRPr="000F120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образование: опыт, проблемы, перспективы развития»</w:t>
      </w:r>
    </w:p>
    <w:p w:rsid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P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Pr="000F1203" w:rsidRDefault="000F1203" w:rsidP="000F1203">
      <w:pPr>
        <w:shd w:val="clear" w:color="auto" w:fill="FFFFFF"/>
        <w:spacing w:after="0"/>
        <w:ind w:left="-426"/>
        <w:jc w:val="center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Выступление на тему: </w:t>
      </w:r>
      <w:r w:rsidRPr="000F12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«Особенности физкультурно-оздоровительной работы в ДОУ с детьми с ограниченными возможностями здоровья»</w:t>
      </w:r>
    </w:p>
    <w:p w:rsidR="000F1203" w:rsidRDefault="000F1203" w:rsidP="000F1203">
      <w:pPr>
        <w:ind w:left="-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Default="000F1203" w:rsidP="000F1203">
      <w:pPr>
        <w:ind w:left="-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Default="000F1203" w:rsidP="000F1203">
      <w:pPr>
        <w:ind w:left="-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Pr="000F1203" w:rsidRDefault="000F1203" w:rsidP="000F1203">
      <w:pPr>
        <w:ind w:left="3261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Pr="000F1203" w:rsidRDefault="000F1203" w:rsidP="000F1203">
      <w:pPr>
        <w:ind w:left="326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1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Подготовила: </w:t>
      </w:r>
      <w:proofErr w:type="spellStart"/>
      <w:r w:rsidRPr="000F1203">
        <w:rPr>
          <w:rFonts w:ascii="Times New Roman" w:hAnsi="Times New Roman" w:cs="Times New Roman"/>
          <w:sz w:val="28"/>
          <w:szCs w:val="28"/>
          <w:shd w:val="clear" w:color="auto" w:fill="FFFFFF"/>
        </w:rPr>
        <w:t>Десинова</w:t>
      </w:r>
      <w:proofErr w:type="spellEnd"/>
      <w:r w:rsidRPr="000F12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Г.Р.,</w:t>
      </w:r>
    </w:p>
    <w:p w:rsidR="000F1203" w:rsidRPr="000F1203" w:rsidRDefault="000F1203" w:rsidP="000F1203">
      <w:pPr>
        <w:ind w:left="326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0F1203">
        <w:rPr>
          <w:rFonts w:ascii="Times New Roman" w:hAnsi="Times New Roman" w:cs="Times New Roman"/>
          <w:sz w:val="28"/>
          <w:szCs w:val="28"/>
          <w:shd w:val="clear" w:color="auto" w:fill="FFFFFF"/>
        </w:rPr>
        <w:t>тарший воспитатель МДОУ «Детский сад №91»</w:t>
      </w:r>
    </w:p>
    <w:p w:rsidR="000F1203" w:rsidRDefault="000F1203" w:rsidP="000F1203">
      <w:pPr>
        <w:ind w:left="-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Default="000F1203" w:rsidP="000F1203">
      <w:pPr>
        <w:ind w:left="-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Default="000F1203" w:rsidP="000F1203">
      <w:pPr>
        <w:ind w:left="-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Default="000F1203" w:rsidP="000F1203">
      <w:pPr>
        <w:ind w:left="-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Default="000F1203" w:rsidP="000F1203">
      <w:pPr>
        <w:ind w:left="-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Default="000F1203" w:rsidP="000F1203">
      <w:pPr>
        <w:ind w:left="-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Pr="000F1203" w:rsidRDefault="000F1203" w:rsidP="000F1203">
      <w:pPr>
        <w:ind w:left="-426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F1203" w:rsidRDefault="000F1203" w:rsidP="000F1203">
      <w:pPr>
        <w:ind w:left="-426"/>
        <w:jc w:val="center"/>
        <w:rPr>
          <w:rFonts w:ascii="Arial" w:hAnsi="Arial" w:cs="Arial"/>
          <w:color w:val="595D5F"/>
          <w:sz w:val="42"/>
          <w:szCs w:val="42"/>
          <w:shd w:val="clear" w:color="auto" w:fill="FFFFFF"/>
        </w:rPr>
      </w:pPr>
      <w:r w:rsidRPr="000F1203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Декабрь, 2014 г.</w:t>
      </w:r>
      <w:r>
        <w:rPr>
          <w:rFonts w:ascii="Arial" w:hAnsi="Arial" w:cs="Arial"/>
          <w:color w:val="595D5F"/>
          <w:sz w:val="42"/>
          <w:szCs w:val="42"/>
          <w:shd w:val="clear" w:color="auto" w:fill="FFFFFF"/>
        </w:rPr>
        <w:br w:type="page"/>
      </w:r>
    </w:p>
    <w:p w:rsidR="001B077B" w:rsidRDefault="001B077B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1B077B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 xml:space="preserve">Вопреки все более возрастающим достижениям медицины, с каждым годом увеличивается число детей 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>с ограниченными возможностями здоровья</w:t>
      </w:r>
      <w:r w:rsidRPr="001B077B">
        <w:rPr>
          <w:rFonts w:eastAsia="Times New Roman" w:cstheme="minorHAnsi"/>
          <w:color w:val="111111"/>
          <w:sz w:val="28"/>
          <w:szCs w:val="28"/>
          <w:lang w:eastAsia="ru-RU"/>
        </w:rPr>
        <w:t>, нуждающихся в специальном уходе и особых условиях для их формирования. Они отличаются многообразными видами нарушений общего развития различной степени, которые не всегда ограничив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ают их общение с внешним миром. К категории «дети с ОВЗ» относятся и дети с </w:t>
      </w:r>
      <w:r w:rsidR="00A94824">
        <w:rPr>
          <w:rFonts w:eastAsia="Times New Roman" w:cstheme="minorHAnsi"/>
          <w:color w:val="111111"/>
          <w:sz w:val="28"/>
          <w:szCs w:val="28"/>
          <w:lang w:eastAsia="ru-RU"/>
        </w:rPr>
        <w:t>умственной отсталостью.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У детей с </w:t>
      </w:r>
      <w:r w:rsidR="00A94824">
        <w:rPr>
          <w:rFonts w:eastAsia="Times New Roman" w:cstheme="minorHAnsi"/>
          <w:bCs/>
          <w:color w:val="111111"/>
          <w:sz w:val="28"/>
          <w:szCs w:val="28"/>
          <w:lang w:eastAsia="ru-RU"/>
        </w:rPr>
        <w:t>умственной отсталостью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страдает не только интеллект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но и эмоции, воля, поведение, физическое развитие.</w:t>
      </w:r>
      <w:r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="00A94824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Типичными 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нарушениями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физического развития детей данной категории являются диспропорции частей тела, отставание в длине и массе тела,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нарушение осанки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плоскостопие,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нарушение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опорно-двигательного аппарата, сопутствующие заболевания — аномалии слуха, зрения и т. д.</w:t>
      </w:r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,</w:t>
      </w:r>
      <w:proofErr w:type="gram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низкая сопротивляемость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организма</w:t>
      </w:r>
      <w:r w:rsidR="000F1203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простудным и инфекционным заболеваниям. Снижение тонуса коры головного мозга затрудняет выполнение движений детьми, приводит к неравномерному распределению силы мышц, создаёт скованность в движениях и статических позах, напряженность,</w:t>
      </w:r>
      <w:r w:rsidR="000F1203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угловатость.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Детям с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нарушением интеллекта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 присуща быстрая утомляемость из-за несовершенства нервной, </w:t>
      </w:r>
      <w:proofErr w:type="spellStart"/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и дыхательной систем. Имеются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нарушения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в развитии физических качеств - силы, быстроты, выносливости. Наибольшие отставания отмечаются в координационных </w:t>
      </w:r>
      <w:r w:rsidRPr="000F1203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способностях</w:t>
      </w:r>
      <w:r w:rsidRPr="000F1203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точности, способности ориентироваться в пространстве, ритмичности движений, сохранении равновесия и т. д.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В связи с тем, что у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дошкольников с нарушением интеллекта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наблюдаются столь многочисленные отклонения во всех сферах жизнедеятельности, проблема сохранения и укрепления здоровья детей, как физического, так и психического, приобщение их к здоровому образу жизни является одной из значимых и приоритетных в нашем специальном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дошкольном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образовательном учреждении. Особое внимание уделяется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физкультурно-оздоровительной работе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По утверждению С. О. Филипповой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физкультурно-оздоровительная работа</w:t>
      </w:r>
      <w:r w:rsidR="001B077B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является важным источником мышечной радости, повышения иммунной системы, является средством совершенствования двигательных функций, коррекции и компенсации двигательных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нарушений и психомоторики у дошкольников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с ограниченными возможностями здоровья.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Физкультурно-оздоровительная работа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с детьми нацелена нами на то, чтобы обеспечить каждому воспитаннику гармоничное развитие; сохранять, укреплять и повышать уровень здоровья, приобщать к физической культуре и здоровому образу жизни.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Основны</w:t>
      </w:r>
      <w:r w:rsidR="001B077B">
        <w:rPr>
          <w:rFonts w:eastAsia="Times New Roman" w:cstheme="minorHAnsi"/>
          <w:color w:val="111111"/>
          <w:sz w:val="28"/>
          <w:szCs w:val="28"/>
          <w:lang w:eastAsia="ru-RU"/>
        </w:rPr>
        <w:t>ми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задач</w:t>
      </w:r>
      <w:r w:rsidR="001B077B">
        <w:rPr>
          <w:rFonts w:eastAsia="Times New Roman" w:cstheme="minorHAnsi"/>
          <w:color w:val="111111"/>
          <w:sz w:val="28"/>
          <w:szCs w:val="28"/>
          <w:lang w:eastAsia="ru-RU"/>
        </w:rPr>
        <w:t>ами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физкультурно-оздоровительной работы с детьми с нарушением интеллекта являются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• </w:t>
      </w:r>
      <w:r w:rsidR="001B077B">
        <w:rPr>
          <w:rFonts w:eastAsia="Times New Roman" w:cstheme="minorHAnsi"/>
          <w:color w:val="111111"/>
          <w:sz w:val="28"/>
          <w:szCs w:val="28"/>
          <w:lang w:eastAsia="ru-RU"/>
        </w:rPr>
        <w:t>о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храна и укрепление физического и психического здоровья детей;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• формирование жизненно необходимых двигательных умений и навыков ребенка в соответствии с его индивидуальными особенностями;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• создание условий для реализации потребности детей в двигательной активности;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• выявление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интересов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склонностей и способностей детей в двигательной деятельности;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• расширение кругозора, уточнение представлений об окружающем мире;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• коррекция эмоционально – волевой сферы и игровой деятельности;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• коррекция и компенсация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нарушений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физического развития и психомоторики;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• воспитание потребности в здоровом образе жизни;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выработка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привычки к соблюдению режима, потребность в физических упражнениях и играх.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Физкультурно-оздоровительная работа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представля</w:t>
      </w:r>
      <w:r w:rsidR="001B077B">
        <w:rPr>
          <w:rFonts w:eastAsia="Times New Roman" w:cstheme="minorHAnsi"/>
          <w:color w:val="111111"/>
          <w:sz w:val="28"/>
          <w:szCs w:val="28"/>
          <w:lang w:eastAsia="ru-RU"/>
        </w:rPr>
        <w:t>е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т собой целостную систему воспитательно-оздоровительных, коррекционных и профилактических мероприятий.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Формы, методы, приемы и технологии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работы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с детьми самые разнообразные. Данная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работа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ведется нами регулярно и систематически. Все мероприятия выстроены в последовательную цепочку и равномерно распределены на весь день в различных видах деятельности, где учитываются индивидуальные особенности каждого ребенка.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Физкультурно-оздоровительная работа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осуществляется нами в нескольких </w:t>
      </w:r>
      <w:r w:rsidRPr="008A1D8A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направлениях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1) формирование здорового образа жизни. </w:t>
      </w:r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По данному направлению ведется следующая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работа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: (занятия по здоровому образу жизни,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физкультурные занятия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подвижные игры, игры малой подвижности, бодрящая гимнастика,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физкультурные праздники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(досуги, развлечения, игровой </w:t>
      </w:r>
      <w:proofErr w:type="spellStart"/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самомассаж</w:t>
      </w:r>
      <w:proofErr w:type="spellEnd"/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метод </w:t>
      </w:r>
      <w:proofErr w:type="spellStart"/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Су-Джок</w:t>
      </w:r>
      <w:proofErr w:type="spellEnd"/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терапии)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  <w:proofErr w:type="gramEnd"/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2) сохранение и стимулирование </w:t>
      </w:r>
      <w:r w:rsidRPr="008A1D8A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здоровья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: дыхательная гимнастика, гимнастика для глаз, пальчиковая гимнастика,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«Дорожки здоровья»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«Двигательный </w:t>
      </w:r>
      <w:proofErr w:type="spellStart"/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игротренинг</w:t>
      </w:r>
      <w:proofErr w:type="spellEnd"/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</w:t>
      </w:r>
      <w:proofErr w:type="spellStart"/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фитболами</w:t>
      </w:r>
      <w:proofErr w:type="spellEnd"/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упражнения на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фитболах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упражнения на тренажерах,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«Динамический час»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3) Коррекционно-развивающая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работа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: корригирующая гимнастика, музыкотерапия, психогимнастика, двигательная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сказкотерапия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Рассмотрим более подробно оздоровительные методики и технологии, используемые в нашей практической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работе с детьми с нарушение</w:t>
      </w:r>
      <w:r w:rsidR="001B077B">
        <w:rPr>
          <w:rFonts w:eastAsia="Times New Roman" w:cstheme="minorHAnsi"/>
          <w:bCs/>
          <w:color w:val="111111"/>
          <w:sz w:val="28"/>
          <w:szCs w:val="28"/>
          <w:lang w:eastAsia="ru-RU"/>
        </w:rPr>
        <w:t>м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интеллекта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 и их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коррекционно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–развивающие возможности.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Один раз в месяц с детьми проводятся занятия по здоровому образу жизни, которые помогают расширить представления детей о состоянии собственного тела, узнать свой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организм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научить беречь свое здоровье и заботится о нем, а так же помогают детям в формировании привычек здорового образа жизни, привитию стойких культурно-гигиенических навыков. Данные занятия расширяют знания воспитанников о питании, его значимости, о взаимосвязи здоровья и питании, лекарственных растениях.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Два раза в неделю с воспитанниками инструктором по физической культуре проводятся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физкультурные занятия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 Основными задачами занятий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физкультурой</w:t>
      </w:r>
      <w:r w:rsidR="001B077B">
        <w:rPr>
          <w:rFonts w:eastAsia="Times New Roman" w:cstheme="minorHAnsi"/>
          <w:bCs/>
          <w:color w:val="111111"/>
          <w:sz w:val="28"/>
          <w:szCs w:val="28"/>
          <w:lang w:eastAsia="ru-RU"/>
        </w:rPr>
        <w:t xml:space="preserve"> 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является стимуляция физического развития ребенка и преодоление имеющихся у него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нарушений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двигательных функций. Занятия проводятся в игровой форме и имеют свой сюжет. В каждое занятие включены нетрадиционные формы и методы оздоровления такие как, игровые упражнения, пальчиковая гимнастика, дыхательная гимнастика, психогимнастика, гимнастика для глаз и т. д.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На занятиях по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физкультуре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на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физкультурных праздниках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развлечениях, на прогулках и в свободной деятельности воспитанников мы используем подвижные игры. Подвижная игра – это увлекательная эмоционально насыщенная деятельность ребенка с соблюдением определенных правил. Подвижные игры, нормализуя моторную функцию ребенка, помогают решить ряд других коррекционно-развивающих </w:t>
      </w:r>
      <w:r w:rsidRPr="008A1D8A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: повышают активность, развивают подражательность, формируя игровые навыки, поощряют творческую активность детей. Одновременно помогают успешному формированию речи, способствуют развитию чувства ритма, гармоничности движений, положительно влияют на психическое состояние детей.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В конце занятий по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физкультурно-оздоровительной работе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а также в свободное от занятий время нами используются игры малой подвижности, которые развивают внимание, речь, ориентировку в пространстве, оказывают благотворное влияние на психическую деятельность. В данной игре игроки не двигаются вообще или двигаются крайне мало.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После дневного сна ежедневно по 5–10 минут, нами проводится бодрящая гимнастика, с целью расторможения нервной системы и быстрейшего перехода детей к последующей их деятельности. Гимнастика после сна помогает детскому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организму проснуться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улучшает настроение, поднимает мышечный тонус. Во время ее проведения включали музыкальное 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сопровождение. Форма проведения была </w:t>
      </w:r>
      <w:r w:rsidRPr="008A1D8A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различна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: упражнения на кроватках, обширное умывание; ходьба по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«дорожкам здоровья»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 личными поверхностями, такая гимнастика </w:t>
      </w:r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оказывает закаливающий эффект</w:t>
      </w:r>
      <w:proofErr w:type="gram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Один раз в квартал с детьми проводятся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физкультурные праздники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раз в месяц досуги, развлечения)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 Проведение таких форм активного отдыха предоставляют большие возможности для самостоятельной игровой, художественной, трудовой деятельности, а также для развития индивидуальных творческих проявлений воспитанников с ограниченными возможностями здоровья.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В процессе утренней гимнастики, в конце гимнастики после дневного сна, нами проводится игровой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самомассаж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Цель самомассажа заключается не только в профилактике простудных заболеваний, повышении жизненного тонуса у детей, но и в привитии им чувства ответственности за свое здоровье, уверенности в том, что они сами могут помочь себе улучшить свое самочувствие.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Самомассаж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благоприятно воздействует на нервную систему, повышает настроение,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работоспособность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снимает физическое и умственное напряжение, нормализует сон.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При пальчиковой гимнастике, как на занятиях, так и в свободное от занятий время, с целью оздоровления воспитанников нами проводился нетрадиционный метод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Су-Джок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терапии. Данный метод проводился с помощью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массажеров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типа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«каштан»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 Внутри этих шариков –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«каштанов»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находятся два металлических колечка, сделанных из проволоки, которые легко растягиваются и свободно перемещаются по пальцу вниз и вверх, при этом </w:t>
      </w:r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оказывая массажный эффект</w:t>
      </w:r>
      <w:proofErr w:type="gram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 Сами шарики используются для массажа ладоней, так как они колкие на ощупь, что оказывает благотворное воздействие на весь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организм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повышает иммунитет, развивает мелкую моторику пальцев рук, тем самым, развивая речь, обеспечивает развитие </w:t>
      </w:r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познавательной</w:t>
      </w:r>
      <w:proofErr w:type="gram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эмоционально-волевой сфер ребенка. Все упражнения сопровождаются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потешками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стихами и сказками.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Особое внимание после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интенсивной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физической нагрузки уделяется дыхательной гимнастике. Она выполняется в медленном темпе спокойно, без напряжения. Чтобы научить воспитанников делать углубленный вдох, предлагается конкретное и понятное задание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«понюхаем цветок»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 Дыхательные упражнения содействуют снижению утомляемости и повышению концентрации внимания; способствуют повышению иммунитета.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Ежедневно по 3–5 минут в любое свободное время и на всех занятиях вместе с детьми мы выполняем гимнастику для глаз. Эти упражнения предотвращают снижение зрения, а также помогают снятию усталости глаз.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 xml:space="preserve">Для развития мелкой моторики, речи, творческого мышления нами ежедневно используется пальчиковая гимнастика. Это инсценировка, каких-либо рифмовок или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потешек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 помощью пальчиков.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Для профилактики и коррекции плоскостопия, а также для закаливания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организма мы используем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«Дорожки здоровья»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 Они представляют собой массажные коврики с различными поверхностями, при ходьбе по которым осуществлялся массаж стопы ребенка, которая, как известно, включает огромное количество нервных окончаний.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Осуществляя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физкультурно-оздоровительную работу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с детьми мы используем</w:t>
      </w:r>
      <w:proofErr w:type="gram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коррекционную методику Т. С.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Овчинниковой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А. А.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Потапчук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с коррекционными мячами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фитболами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которые в первую очередь способствуют коррекции не только психомоторного, но и речевого, эмоционального и общего психического развития. На основе данной методики нами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организовывался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«Двигательный </w:t>
      </w:r>
      <w:proofErr w:type="spellStart"/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игротренинг</w:t>
      </w:r>
      <w:proofErr w:type="spellEnd"/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 </w:t>
      </w:r>
      <w:proofErr w:type="spellStart"/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фитболами</w:t>
      </w:r>
      <w:proofErr w:type="spellEnd"/>
      <w:proofErr w:type="gramStart"/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с</w:t>
      </w:r>
      <w:proofErr w:type="gram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детьми старшей и подготовительной группы.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Игротренинг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проводится 1 раз в неделю, продолжительность занятий от 15-20 до 25-30 минут, в зависимости от возраста, физической подготовленности и состояния здоровья детей.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Структура комплексов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игротренинга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состоит из трех частей.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Подготовительная часть – создание положительного эмоционального настроя и разогревание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организма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Основная часть – физическая нагрузка, в которую входят игровые упражнения с 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фитболами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: для развития чувства равновесия, координации движений; для коррекции различных видов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нарушений осанки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; для укрепления мышц брюшного пресса; для укрепления мышц спины; для укрепления мышц тазового дна; для укрепления мышц плечевого пояса и рук; для увеличения подвижности позвоночника и суставов; сюжетные и бессюжетные игры с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фитболом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Заключительная часть – игры малой подвижности, упражнения на расслабление мышц тела.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На занятиях по физической культуре, кружковой деятельности, в комплексах двигательного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игротненинга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а также в свободное от занятий время мы используем игровые упражнения на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фитболах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, которые формируют правильную осанку, развивают мышечную систему, развивают у детей умение ощущать себя, свои мышцы, свое тело, управлять каждой группой мышц (шеи, лица, рук, ног, туловища, развивают координацию движений, сенсорные и моторные функции, осуществляют </w:t>
      </w:r>
      <w:r w:rsidR="001B077B">
        <w:rPr>
          <w:rFonts w:eastAsia="Times New Roman" w:cstheme="minorHAnsi"/>
          <w:color w:val="111111"/>
          <w:sz w:val="28"/>
          <w:szCs w:val="28"/>
          <w:lang w:eastAsia="ru-RU"/>
        </w:rPr>
        <w:t xml:space="preserve">профилактику 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нарушений</w:t>
      </w:r>
      <w:proofErr w:type="gram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опорно-двигательного аппарата, корригируют речь детей.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>Как на занятиях по физическому воспитанию, индивидуальной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работе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так и в свободной деятельности с детьми выполняются упражнения на тренажерах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(велотренажер, беговая дорожка, ходики)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Спортивные тренажеры удовлетворяют потребность детей в движении, развивают их выносливость, улучшают координацию, развивают </w:t>
      </w:r>
      <w:proofErr w:type="spellStart"/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и дыхательную системы, помогают справиться с нервными перегрузками.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Два раза в неделю, в часы дневной прогулки нами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организуется динамический час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длительностью 25–30 минут. Динамический час – это инновационная форма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физкультурно-оздоровительной работы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. Цель динамического </w:t>
      </w:r>
      <w:r w:rsidRPr="001B077B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часа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: совершенствовать двигательную деятельность детей на основе формирования потребности в движениях.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В процессе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физкультурно-оздоровительной работы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нами используются различные коррекционные методики.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В различных формах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физкультурно-оздоровительной работы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нами использовались корригирующие упражнения. Корригирующие упражнения укрепляют все группы мышц, формируют правильную осанку, способствуют развитию дыхания, координации движений, ритма, пространственной ориентировки и коррекции психических процессов. Комплекс корригирующих упражнений объединен единым сюжетом.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В оздоровительных целях нами активно используется музыкотерапия. Под музыкотерапией подразумевается создание такого музыкального сопровождения, которое наиболее эффективно способствовало бы коррекции психофизического статуса детей, имеющих те или иные проблемы в развитии, в процессе их двигательно-игровой деятельности. Метод музыкотерапии применялся нами на занятиях в качестве музыкального сопровождения, после двигательной активности, а также для снятия усталости и напряжения.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Кроме того, в процессе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физкультурно-оздоровительной работы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применяется психогимнастика. Это специальные упражнения, направленные на развитие и коррекцию различных сторон психики ребенка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 ее познавательной, так и эмоциональной и личностной сферы)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Используя элементы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психогимнасти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отдельные этюды в своей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работе с воспитанниками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решается целый комплекс задач. Это и преодоление барьеров в общении, развитие лучшего понимания себя и других, снятие психического напряжения, коррекция эмоционально-волевой сферы.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С воспитанниками также проводится </w:t>
      </w:r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двигательная</w:t>
      </w:r>
      <w:proofErr w:type="gram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сказкотерапия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с мячами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фитболами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. </w:t>
      </w:r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Здесь используются схемы (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мнемотаблицы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показывая которые, рассказывается сюжет сказки, дети сопровождают ее выученными ранее знакомыми движениями.</w:t>
      </w:r>
      <w:proofErr w:type="gram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Внимание детей обращено к содержанию 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lastRenderedPageBreak/>
        <w:t xml:space="preserve">сказки, и выполнение упражнений не становится скучным и однообразным повторением. </w:t>
      </w:r>
      <w:proofErr w:type="spell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Психокоррекционная</w:t>
      </w:r>
      <w:proofErr w:type="spell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направленность сказок подчеркивает значимость таких проявлений, как доброта, забота о </w:t>
      </w:r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ближнем</w:t>
      </w:r>
      <w:proofErr w:type="gramEnd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 взаимопомощь, дружба и доверие. (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воробей с карасиком дружил»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поможет воробью»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, </w:t>
      </w:r>
      <w:r w:rsidRPr="008A1D8A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«Невоспитанный мышонок»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).</w:t>
      </w:r>
    </w:p>
    <w:p w:rsidR="008A1D8A" w:rsidRPr="008A1D8A" w:rsidRDefault="008A1D8A" w:rsidP="000F1203">
      <w:pPr>
        <w:spacing w:after="0"/>
        <w:ind w:firstLine="567"/>
        <w:jc w:val="both"/>
        <w:rPr>
          <w:rFonts w:eastAsia="Times New Roman" w:cstheme="minorHAnsi"/>
          <w:color w:val="111111"/>
          <w:sz w:val="28"/>
          <w:szCs w:val="28"/>
          <w:lang w:eastAsia="ru-RU"/>
        </w:rPr>
      </w:pPr>
      <w:proofErr w:type="gramStart"/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В заключение хотелось бы отметить, что применение современных технологий оздоравливания в процессе </w:t>
      </w:r>
      <w:r w:rsidRPr="008A1D8A">
        <w:rPr>
          <w:rFonts w:eastAsia="Times New Roman" w:cstheme="minorHAnsi"/>
          <w:bCs/>
          <w:color w:val="111111"/>
          <w:sz w:val="28"/>
          <w:szCs w:val="28"/>
          <w:lang w:eastAsia="ru-RU"/>
        </w:rPr>
        <w:t>физкультурно-оздоровительной работы с детьми с нарушением интеллекта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> приводит к следующим </w:t>
      </w:r>
      <w:r w:rsidRPr="001B077B">
        <w:rPr>
          <w:rFonts w:eastAsia="Times New Roman" w:cstheme="minorHAnsi"/>
          <w:color w:val="111111"/>
          <w:sz w:val="28"/>
          <w:szCs w:val="28"/>
          <w:bdr w:val="none" w:sz="0" w:space="0" w:color="auto" w:frame="1"/>
          <w:lang w:eastAsia="ru-RU"/>
        </w:rPr>
        <w:t>результатам</w:t>
      </w:r>
      <w:r w:rsidRPr="001B077B">
        <w:rPr>
          <w:rFonts w:eastAsia="Times New Roman" w:cstheme="minorHAnsi"/>
          <w:color w:val="111111"/>
          <w:sz w:val="28"/>
          <w:szCs w:val="28"/>
          <w:lang w:eastAsia="ru-RU"/>
        </w:rPr>
        <w:t>:</w:t>
      </w:r>
      <w:r w:rsidRPr="008A1D8A">
        <w:rPr>
          <w:rFonts w:eastAsia="Times New Roman" w:cstheme="minorHAnsi"/>
          <w:color w:val="111111"/>
          <w:sz w:val="28"/>
          <w:szCs w:val="28"/>
          <w:lang w:eastAsia="ru-RU"/>
        </w:rPr>
        <w:t xml:space="preserve"> у детей развивается координация движений, внимание, моторика, улучшается настроение, повышается самооценка, они лучше ориентируются в пространстве, происходит коррекция психических процессов, совершенствуются умения и навыки, которые помогут дальнейшей успешной адаптации его в современном обществе.</w:t>
      </w:r>
      <w:proofErr w:type="gramEnd"/>
    </w:p>
    <w:p w:rsidR="00F23CA7" w:rsidRPr="008A1D8A" w:rsidRDefault="00F23CA7" w:rsidP="000F1203">
      <w:pPr>
        <w:spacing w:after="0"/>
        <w:ind w:firstLine="567"/>
        <w:jc w:val="both"/>
        <w:rPr>
          <w:rFonts w:cstheme="minorHAnsi"/>
          <w:sz w:val="28"/>
          <w:szCs w:val="28"/>
        </w:rPr>
      </w:pPr>
    </w:p>
    <w:sectPr w:rsidR="00F23CA7" w:rsidRPr="008A1D8A" w:rsidSect="00F23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94166"/>
    <w:rsid w:val="000F1203"/>
    <w:rsid w:val="001B077B"/>
    <w:rsid w:val="003202A1"/>
    <w:rsid w:val="007731CD"/>
    <w:rsid w:val="007C0247"/>
    <w:rsid w:val="007D76AD"/>
    <w:rsid w:val="00894166"/>
    <w:rsid w:val="008A1D8A"/>
    <w:rsid w:val="00A94802"/>
    <w:rsid w:val="00A94824"/>
    <w:rsid w:val="00D154DE"/>
    <w:rsid w:val="00F2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3CA7"/>
  </w:style>
  <w:style w:type="paragraph" w:styleId="1">
    <w:name w:val="heading 1"/>
    <w:basedOn w:val="a"/>
    <w:link w:val="10"/>
    <w:uiPriority w:val="9"/>
    <w:qFormat/>
    <w:rsid w:val="008A1D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4166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A1D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A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1D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2297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Galia</cp:lastModifiedBy>
  <cp:revision>7</cp:revision>
  <dcterms:created xsi:type="dcterms:W3CDTF">2018-12-19T12:32:00Z</dcterms:created>
  <dcterms:modified xsi:type="dcterms:W3CDTF">2018-12-20T13:52:00Z</dcterms:modified>
</cp:coreProperties>
</file>