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93" w:rsidRDefault="005E6493" w:rsidP="005E6493">
      <w:pPr>
        <w:spacing w:after="0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5E6493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 Саранск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4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5E64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Pr="005E64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Pr="005E64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5E6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93" w:rsidRPr="005E6493" w:rsidRDefault="005E6493" w:rsidP="005E6493">
      <w:pPr>
        <w:spacing w:after="0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5E6493">
        <w:rPr>
          <w:rFonts w:ascii="Times New Roman" w:hAnsi="Times New Roman" w:cs="Times New Roman"/>
          <w:sz w:val="28"/>
          <w:szCs w:val="28"/>
        </w:rPr>
        <w:t>«Детский сад № 91 компенсирующего вида»</w:t>
      </w:r>
    </w:p>
    <w:p w:rsidR="005E6493" w:rsidRPr="005E6493" w:rsidRDefault="005E6493" w:rsidP="005E6493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E6493" w:rsidRPr="005E6493" w:rsidRDefault="005E6493" w:rsidP="005E6493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E6493" w:rsidRPr="005E6493" w:rsidRDefault="005E6493" w:rsidP="005E6493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E6493" w:rsidRPr="005E6493" w:rsidRDefault="005E6493" w:rsidP="005E6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493" w:rsidRPr="005E6493" w:rsidRDefault="005E6493" w:rsidP="005E6493">
      <w:pPr>
        <w:ind w:left="9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6493">
        <w:rPr>
          <w:rFonts w:ascii="Times New Roman" w:hAnsi="Times New Roman" w:cs="Times New Roman"/>
          <w:b/>
          <w:sz w:val="40"/>
          <w:szCs w:val="40"/>
        </w:rPr>
        <w:t>Педагогический проект</w:t>
      </w:r>
    </w:p>
    <w:p w:rsidR="005E6493" w:rsidRPr="005E6493" w:rsidRDefault="005E6493" w:rsidP="005E6493">
      <w:pPr>
        <w:ind w:left="9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6493">
        <w:rPr>
          <w:rFonts w:ascii="Times New Roman" w:hAnsi="Times New Roman" w:cs="Times New Roman"/>
          <w:b/>
          <w:sz w:val="40"/>
          <w:szCs w:val="40"/>
        </w:rPr>
        <w:t>инновационной деятельности учителя - логопеда</w:t>
      </w:r>
    </w:p>
    <w:p w:rsidR="005E6493" w:rsidRPr="005E6493" w:rsidRDefault="005E6493" w:rsidP="005E6493">
      <w:pPr>
        <w:ind w:left="90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E6493" w:rsidRPr="005E6493" w:rsidRDefault="005E6493" w:rsidP="005E6493">
      <w:pPr>
        <w:ind w:firstLine="567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 w:rsidRPr="005E6493">
        <w:rPr>
          <w:rFonts w:ascii="Times New Roman" w:hAnsi="Times New Roman" w:cs="Times New Roman"/>
          <w:b/>
          <w:bCs/>
          <w:i/>
          <w:sz w:val="56"/>
          <w:szCs w:val="56"/>
        </w:rPr>
        <w:t>«</w:t>
      </w:r>
      <w:r w:rsidR="00230F3B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</w:t>
      </w:r>
      <w:r w:rsidRPr="005E6493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Значение дидактических игр </w:t>
      </w:r>
      <w:r w:rsidRPr="005E6493">
        <w:rPr>
          <w:rFonts w:ascii="Times New Roman" w:hAnsi="Times New Roman" w:cs="Times New Roman"/>
          <w:b/>
          <w:bCs/>
          <w:i/>
          <w:sz w:val="56"/>
          <w:szCs w:val="56"/>
        </w:rPr>
        <w:br/>
        <w:t xml:space="preserve">в процессе автоматизации звуков в речи </w:t>
      </w:r>
      <w:r w:rsidRPr="005E6493">
        <w:rPr>
          <w:rFonts w:ascii="Times New Roman" w:hAnsi="Times New Roman" w:cs="Times New Roman"/>
          <w:b/>
          <w:bCs/>
          <w:i/>
          <w:sz w:val="56"/>
          <w:szCs w:val="56"/>
        </w:rPr>
        <w:br/>
        <w:t>у воспитанников с ОВЗ</w:t>
      </w:r>
      <w:r w:rsidR="00230F3B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</w:t>
      </w:r>
      <w:r w:rsidRPr="005E6493">
        <w:rPr>
          <w:rFonts w:ascii="Times New Roman" w:hAnsi="Times New Roman" w:cs="Times New Roman"/>
          <w:b/>
          <w:bCs/>
          <w:i/>
          <w:sz w:val="56"/>
          <w:szCs w:val="56"/>
        </w:rPr>
        <w:t>»</w:t>
      </w:r>
    </w:p>
    <w:p w:rsidR="005E6493" w:rsidRPr="005E6493" w:rsidRDefault="005E6493" w:rsidP="005E64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493" w:rsidRPr="005E6493" w:rsidRDefault="005E6493" w:rsidP="005E6493">
      <w:pPr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493" w:rsidRPr="005E6493" w:rsidRDefault="005E6493" w:rsidP="005E6493">
      <w:pPr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5E6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Разработала:</w:t>
      </w:r>
    </w:p>
    <w:p w:rsidR="005E6493" w:rsidRPr="005E6493" w:rsidRDefault="005E6493" w:rsidP="005E6493">
      <w:pPr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5E6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учитель-логопед</w:t>
      </w:r>
    </w:p>
    <w:p w:rsidR="005E6493" w:rsidRPr="005E6493" w:rsidRDefault="005E6493" w:rsidP="005E6493">
      <w:pPr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5E6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Аверьянова К.А.</w:t>
      </w:r>
    </w:p>
    <w:p w:rsidR="005E6493" w:rsidRPr="005E6493" w:rsidRDefault="005E6493" w:rsidP="005E6493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E6493" w:rsidRPr="005E6493" w:rsidRDefault="005E6493" w:rsidP="005E6493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E6493" w:rsidRPr="005E6493" w:rsidRDefault="005E6493" w:rsidP="005E6493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5E64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E6493" w:rsidRPr="005E6493" w:rsidRDefault="005E6493" w:rsidP="005E6493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E6493" w:rsidRPr="005E6493" w:rsidRDefault="005E6493" w:rsidP="005E6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314" w:rsidRDefault="000947E1" w:rsidP="00103314">
      <w:pPr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6493" w:rsidRPr="005E6493">
        <w:rPr>
          <w:rFonts w:ascii="Times New Roman" w:hAnsi="Times New Roman" w:cs="Times New Roman"/>
          <w:sz w:val="28"/>
          <w:szCs w:val="28"/>
        </w:rPr>
        <w:t>.о</w:t>
      </w:r>
      <w:proofErr w:type="gramStart"/>
      <w:r w:rsidR="005E6493" w:rsidRPr="005E64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E6493" w:rsidRPr="005E6493">
        <w:rPr>
          <w:rFonts w:ascii="Times New Roman" w:hAnsi="Times New Roman" w:cs="Times New Roman"/>
          <w:sz w:val="28"/>
          <w:szCs w:val="28"/>
        </w:rPr>
        <w:t>аранск  2014-2017</w:t>
      </w:r>
    </w:p>
    <w:p w:rsidR="000B2916" w:rsidRPr="000B2916" w:rsidRDefault="000B2916" w:rsidP="000B291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B2916">
        <w:rPr>
          <w:rFonts w:ascii="Times New Roman" w:hAnsi="Times New Roman" w:cs="Times New Roman"/>
          <w:sz w:val="28"/>
          <w:szCs w:val="28"/>
        </w:rPr>
        <w:lastRenderedPageBreak/>
        <w:t>«У ребенка есть страсть к игре, и надо ее удовлетворять»</w:t>
      </w:r>
      <w:r w:rsidRPr="000B2916">
        <w:rPr>
          <w:rFonts w:ascii="Times New Roman" w:hAnsi="Times New Roman" w:cs="Times New Roman"/>
          <w:sz w:val="28"/>
          <w:szCs w:val="28"/>
        </w:rPr>
        <w:br/>
      </w:r>
      <w:r w:rsidRPr="000B2916">
        <w:rPr>
          <w:rFonts w:ascii="Times New Roman" w:hAnsi="Times New Roman" w:cs="Times New Roman"/>
          <w:i/>
          <w:iCs/>
          <w:sz w:val="28"/>
          <w:szCs w:val="28"/>
        </w:rPr>
        <w:t>А.С.Макаренко</w:t>
      </w:r>
    </w:p>
    <w:p w:rsidR="00103314" w:rsidRDefault="00103314" w:rsidP="00103314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 xml:space="preserve">АКТУАЛЬНОСТЬ И ПЕРСПЕКТИВНОСТЬ ОПЫТА. </w:t>
      </w:r>
    </w:p>
    <w:p w:rsidR="00103314" w:rsidRPr="00103314" w:rsidRDefault="00103314" w:rsidP="00103314">
      <w:pPr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>ЕГО ЗНАЧЕНИЯ.</w:t>
      </w:r>
    </w:p>
    <w:p w:rsidR="00103314" w:rsidRPr="00103314" w:rsidRDefault="00103314" w:rsidP="00103314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103314">
        <w:rPr>
          <w:sz w:val="28"/>
          <w:szCs w:val="28"/>
        </w:rPr>
        <w:t xml:space="preserve">Для нас сотрудников компенсирующего детского сада одной из актуальных проблем в настоящее время является нахождение наиболее эффективных способов и приемов коррекции звукопроизношения у дошкольников с умственной отсталостью. </w:t>
      </w:r>
    </w:p>
    <w:p w:rsidR="00103314" w:rsidRPr="00103314" w:rsidRDefault="00103314" w:rsidP="001033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Наибольшее значение в процессе логопедической работы имеют дидактические игры, так как их основная цель – обучающая. Через использование дидактических игр я вижу решение данной проблемы. Игра занимает огромное место в жизни ребёнка. Это его основная форма деятельности и средство познания окружающего мира. С помощью игры ребёнок обогащается знаниями, умениями и навыками. В ходе игры он не только отражает свои представления и знания об окружающем, проявляет имеющиеся у него умения и навыки, но и приобретает новые. Происходит развитие всех сторон психики ребенка - дошкольника. Причем в игре это происходит значительно легче и быстрее.</w:t>
      </w:r>
    </w:p>
    <w:p w:rsidR="00103314" w:rsidRPr="00103314" w:rsidRDefault="00103314" w:rsidP="00103314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103314">
        <w:rPr>
          <w:sz w:val="28"/>
          <w:szCs w:val="28"/>
        </w:rPr>
        <w:t>Игра создает тот положительный эмоциональный фон, когда усвоение знаний, умений и навыков происходит более легко и прочно.</w:t>
      </w:r>
    </w:p>
    <w:p w:rsidR="00103314" w:rsidRPr="00103314" w:rsidRDefault="00103314" w:rsidP="00103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14" w:rsidRPr="00103314" w:rsidRDefault="00103314" w:rsidP="00103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</w:t>
      </w:r>
      <w:r w:rsidRPr="00103314">
        <w:rPr>
          <w:rFonts w:ascii="Times New Roman" w:hAnsi="Times New Roman" w:cs="Times New Roman"/>
          <w:sz w:val="28"/>
          <w:szCs w:val="28"/>
        </w:rPr>
        <w:t>.</w:t>
      </w:r>
    </w:p>
    <w:p w:rsidR="00103314" w:rsidRPr="00103314" w:rsidRDefault="00103314" w:rsidP="001033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 xml:space="preserve">Нарушение звукопроизношения у детей с умственной отсталостью– </w:t>
      </w:r>
      <w:proofErr w:type="gramStart"/>
      <w:r w:rsidRPr="00103314">
        <w:rPr>
          <w:rFonts w:ascii="Times New Roman" w:hAnsi="Times New Roman" w:cs="Times New Roman"/>
          <w:sz w:val="28"/>
          <w:szCs w:val="28"/>
        </w:rPr>
        <w:t>оч</w:t>
      </w:r>
      <w:proofErr w:type="gramEnd"/>
      <w:r w:rsidRPr="00103314">
        <w:rPr>
          <w:rFonts w:ascii="Times New Roman" w:hAnsi="Times New Roman" w:cs="Times New Roman"/>
          <w:sz w:val="28"/>
          <w:szCs w:val="28"/>
        </w:rPr>
        <w:t xml:space="preserve">ень распространенное явление, имеющее стойкий характер. Работая учителем-логопедом на логопункте при дошкольном учреждении, имеющим компенсирующую направленность, хотелось бы отметить, что дети, посещающие наш детский сад, все в той или иной мере имеют речевые нарушения, и более 90 % имеют нарушения звукопроизношения.  Очень часто это нарушение входит в состав других, более сложных речевых расстройств. </w:t>
      </w:r>
    </w:p>
    <w:p w:rsidR="00103314" w:rsidRPr="00103314" w:rsidRDefault="00103314" w:rsidP="001033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В последнее время проблемы коррекции звукопроизношения приобретают особую актуальность. Четкое, верное произношение необходимо для уверенного общения ребенка со сверстниками и взрослыми, гармоничного развития и дальнейшего обучения.</w:t>
      </w:r>
    </w:p>
    <w:p w:rsidR="00103314" w:rsidRPr="00600C47" w:rsidRDefault="00103314" w:rsidP="0060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 xml:space="preserve">Внедрение в практику апробированной системы логопедического игр, направленных на закрепление звукопроизношения, обеспечит практическое усвоение детьми представленного логопедического материала, повысит уровень речевого развития, что позволит совершенствовать и расширять познавательные и речевые возможности детей, </w:t>
      </w:r>
      <w:r w:rsidRPr="00103314">
        <w:rPr>
          <w:rFonts w:ascii="Times New Roman" w:eastAsia="Times New Roman" w:hAnsi="Times New Roman" w:cs="Times New Roman"/>
          <w:sz w:val="28"/>
          <w:szCs w:val="28"/>
        </w:rPr>
        <w:t>готовить ребенка к следующему звену в его жизни – обучению в школе.</w:t>
      </w:r>
    </w:p>
    <w:p w:rsidR="00103314" w:rsidRPr="00103314" w:rsidRDefault="00103314" w:rsidP="00103314">
      <w:pPr>
        <w:pStyle w:val="Standard"/>
        <w:spacing w:line="276" w:lineRule="auto"/>
        <w:ind w:firstLine="709"/>
        <w:jc w:val="center"/>
        <w:rPr>
          <w:b/>
          <w:sz w:val="28"/>
          <w:szCs w:val="28"/>
        </w:rPr>
      </w:pPr>
      <w:r w:rsidRPr="00103314">
        <w:rPr>
          <w:b/>
          <w:sz w:val="28"/>
          <w:szCs w:val="28"/>
        </w:rPr>
        <w:lastRenderedPageBreak/>
        <w:t>ТЕОРЕТИЧЕСКАЯ БАЗА ОПЫТА.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1. Азова Е.А., Чернова О.О. авторская система игр и домашних логопедических тетрадей для дошкольников.  Журнал «Логопед» - №4, 2008.</w:t>
      </w:r>
    </w:p>
    <w:p w:rsidR="00103314" w:rsidRPr="00103314" w:rsidRDefault="00103314" w:rsidP="00103314">
      <w:pPr>
        <w:pStyle w:val="Standard"/>
        <w:spacing w:line="276" w:lineRule="auto"/>
        <w:jc w:val="both"/>
        <w:rPr>
          <w:sz w:val="28"/>
          <w:szCs w:val="28"/>
        </w:rPr>
      </w:pPr>
      <w:r w:rsidRPr="00103314">
        <w:rPr>
          <w:sz w:val="28"/>
          <w:szCs w:val="28"/>
        </w:rPr>
        <w:t>2. Белоус А.Л. Игры и занимательные упражнения для автоматизации звуков. Дошкольная логопедическая служба:  из опыта работы</w:t>
      </w:r>
      <w:proofErr w:type="gramStart"/>
      <w:r w:rsidRPr="00103314">
        <w:rPr>
          <w:sz w:val="28"/>
          <w:szCs w:val="28"/>
        </w:rPr>
        <w:t>/П</w:t>
      </w:r>
      <w:proofErr w:type="gramEnd"/>
      <w:r w:rsidRPr="00103314">
        <w:rPr>
          <w:sz w:val="28"/>
          <w:szCs w:val="28"/>
        </w:rPr>
        <w:t xml:space="preserve">од ред. О.А. Степановой. – М.: ТЦ Сфера,2008. </w:t>
      </w:r>
    </w:p>
    <w:p w:rsidR="00103314" w:rsidRPr="00103314" w:rsidRDefault="00103314" w:rsidP="00103314">
      <w:pPr>
        <w:pStyle w:val="Standard"/>
        <w:spacing w:line="276" w:lineRule="auto"/>
        <w:jc w:val="both"/>
        <w:rPr>
          <w:sz w:val="28"/>
          <w:szCs w:val="28"/>
        </w:rPr>
      </w:pPr>
      <w:r w:rsidRPr="00103314">
        <w:rPr>
          <w:sz w:val="28"/>
          <w:szCs w:val="28"/>
        </w:rPr>
        <w:t xml:space="preserve">3. Большова С.Е. Работа логопеда с дошкольниками, игры и упражнения. </w:t>
      </w:r>
      <w:proofErr w:type="gramStart"/>
      <w:r w:rsidRPr="00103314">
        <w:rPr>
          <w:sz w:val="28"/>
          <w:szCs w:val="28"/>
        </w:rPr>
        <w:t>–М</w:t>
      </w:r>
      <w:proofErr w:type="gramEnd"/>
      <w:r w:rsidRPr="00103314">
        <w:rPr>
          <w:sz w:val="28"/>
          <w:szCs w:val="28"/>
        </w:rPr>
        <w:t>.: АПО,1996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4. Шинкарёва. Л. Н.  Игры для автоматизации и дифференциации звуков у детей дошкольного возраста.  2-е издание Мозырь - 000 ИД</w:t>
      </w:r>
      <w:proofErr w:type="gramStart"/>
      <w:r w:rsidRPr="00103314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Pr="00103314">
        <w:rPr>
          <w:rFonts w:ascii="Times New Roman" w:hAnsi="Times New Roman" w:cs="Times New Roman"/>
          <w:sz w:val="28"/>
          <w:szCs w:val="28"/>
        </w:rPr>
        <w:t>елый Ветер» - 2008.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5. Интернет источники.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>Журналы: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1.Дошкольное воспитание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2.Обруч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3.Воспитание и обучение детей с нарушениями развития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4.Логопед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5.Дефектология</w:t>
      </w:r>
    </w:p>
    <w:p w:rsidR="00103314" w:rsidRDefault="00103314" w:rsidP="00103314">
      <w:pPr>
        <w:pStyle w:val="Standard"/>
        <w:spacing w:line="276" w:lineRule="auto"/>
        <w:ind w:firstLine="709"/>
        <w:jc w:val="center"/>
        <w:rPr>
          <w:b/>
          <w:sz w:val="28"/>
          <w:szCs w:val="28"/>
        </w:rPr>
      </w:pPr>
      <w:r w:rsidRPr="00103314">
        <w:rPr>
          <w:b/>
          <w:sz w:val="28"/>
          <w:szCs w:val="28"/>
        </w:rPr>
        <w:t>ТЕХНОЛОГИЯ ОПЫТА.</w:t>
      </w:r>
    </w:p>
    <w:p w:rsidR="00103314" w:rsidRPr="00103314" w:rsidRDefault="00103314" w:rsidP="00103314">
      <w:pPr>
        <w:pStyle w:val="Standard"/>
        <w:spacing w:line="276" w:lineRule="auto"/>
        <w:ind w:firstLine="709"/>
        <w:jc w:val="center"/>
        <w:rPr>
          <w:b/>
          <w:sz w:val="28"/>
          <w:szCs w:val="28"/>
        </w:rPr>
      </w:pPr>
      <w:r w:rsidRPr="00103314">
        <w:rPr>
          <w:b/>
          <w:sz w:val="28"/>
          <w:szCs w:val="28"/>
        </w:rPr>
        <w:t>СИСТЕМА КОНКРЕТНЫХ ПЕДАГОГИЧЕСКИХ ДЕЙСТВИЙ, СОДЕРЖАНИЕ, МЕТОДЫ, ПРИЁМЫ.</w:t>
      </w:r>
    </w:p>
    <w:p w:rsidR="00103314" w:rsidRPr="00103314" w:rsidRDefault="00103314" w:rsidP="00103314">
      <w:pPr>
        <w:spacing w:after="0"/>
        <w:ind w:firstLine="142"/>
        <w:jc w:val="both"/>
        <w:rPr>
          <w:rFonts w:ascii="Times New Roman" w:eastAsia="+mn-ea" w:hAnsi="Times New Roman" w:cs="Times New Roman"/>
          <w:color w:val="082B33"/>
          <w:kern w:val="24"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>Цели проекта:</w:t>
      </w:r>
      <w:r w:rsidRPr="00103314">
        <w:rPr>
          <w:rFonts w:ascii="Times New Roman" w:eastAsia="+mn-ea" w:hAnsi="Times New Roman" w:cs="Times New Roman"/>
          <w:color w:val="082B33"/>
          <w:kern w:val="24"/>
          <w:sz w:val="28"/>
          <w:szCs w:val="28"/>
        </w:rPr>
        <w:t xml:space="preserve"> </w:t>
      </w:r>
    </w:p>
    <w:p w:rsidR="00103314" w:rsidRPr="00103314" w:rsidRDefault="00103314" w:rsidP="0010331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-   преодолевать нарушения звукопроизношения у детей с ОВЗ, через использование игр игровых упражнений;</w:t>
      </w:r>
    </w:p>
    <w:p w:rsidR="00103314" w:rsidRPr="00103314" w:rsidRDefault="00103314" w:rsidP="0010331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-  эффективно использовать игры и игровые упражнения на всех логопедических занятиях;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 xml:space="preserve">   - разнообразить занятия с помощью логопедических игр,  </w:t>
      </w:r>
      <w:proofErr w:type="spellStart"/>
      <w:r w:rsidRPr="00103314">
        <w:rPr>
          <w:rFonts w:ascii="Times New Roman" w:hAnsi="Times New Roman" w:cs="Times New Roman"/>
          <w:sz w:val="28"/>
          <w:szCs w:val="28"/>
        </w:rPr>
        <w:t>во-избежании</w:t>
      </w:r>
      <w:proofErr w:type="spellEnd"/>
      <w:r w:rsidRPr="00103314">
        <w:rPr>
          <w:rFonts w:ascii="Times New Roman" w:hAnsi="Times New Roman" w:cs="Times New Roman"/>
          <w:sz w:val="28"/>
          <w:szCs w:val="28"/>
        </w:rPr>
        <w:t xml:space="preserve"> у детей утомляемости;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 xml:space="preserve">  - повышать интерес к занятиям, используя игры для автоматизации звуков.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- используя изученную методическую литературу, практический опыт   сформировать  рекомендации  по  эффективному  использованию  упражнений и игр, подборки речевого материала,  направленных на закрепление правильного звукопроизношения у дошкольников с интеллектуальной недостаточностью;</w:t>
      </w:r>
    </w:p>
    <w:p w:rsidR="00103314" w:rsidRPr="00103314" w:rsidRDefault="00103314" w:rsidP="00103314">
      <w:pPr>
        <w:pStyle w:val="Standard"/>
        <w:spacing w:line="276" w:lineRule="auto"/>
        <w:jc w:val="both"/>
        <w:rPr>
          <w:sz w:val="28"/>
          <w:szCs w:val="28"/>
        </w:rPr>
      </w:pPr>
      <w:r w:rsidRPr="00103314">
        <w:rPr>
          <w:sz w:val="28"/>
          <w:szCs w:val="28"/>
        </w:rPr>
        <w:t>- разработать блок дидактических игр по автоматизации звуков;</w:t>
      </w:r>
    </w:p>
    <w:p w:rsidR="00103314" w:rsidRPr="00103314" w:rsidRDefault="00103314" w:rsidP="00103314">
      <w:pPr>
        <w:pStyle w:val="Standard"/>
        <w:spacing w:line="276" w:lineRule="auto"/>
        <w:jc w:val="both"/>
        <w:rPr>
          <w:sz w:val="28"/>
          <w:szCs w:val="28"/>
        </w:rPr>
      </w:pPr>
      <w:r w:rsidRPr="00103314">
        <w:rPr>
          <w:sz w:val="28"/>
          <w:szCs w:val="28"/>
        </w:rPr>
        <w:t>- систематизировать и модифицировать дидактические игры по коррекции звукопроизношения;</w:t>
      </w:r>
    </w:p>
    <w:p w:rsidR="00103314" w:rsidRPr="00103314" w:rsidRDefault="00103314" w:rsidP="00103314">
      <w:pPr>
        <w:pStyle w:val="Standard"/>
        <w:spacing w:line="276" w:lineRule="auto"/>
        <w:jc w:val="both"/>
        <w:rPr>
          <w:sz w:val="28"/>
          <w:szCs w:val="28"/>
        </w:rPr>
      </w:pPr>
      <w:r w:rsidRPr="00103314">
        <w:rPr>
          <w:sz w:val="28"/>
          <w:szCs w:val="28"/>
        </w:rPr>
        <w:t>- развить у детей устойчивый интерес к занятиям;</w:t>
      </w:r>
    </w:p>
    <w:p w:rsidR="00103314" w:rsidRPr="00103314" w:rsidRDefault="00103314" w:rsidP="00103314">
      <w:pPr>
        <w:pStyle w:val="Standard"/>
        <w:spacing w:line="276" w:lineRule="auto"/>
        <w:jc w:val="both"/>
        <w:rPr>
          <w:sz w:val="28"/>
          <w:szCs w:val="28"/>
        </w:rPr>
      </w:pPr>
      <w:r w:rsidRPr="00103314">
        <w:rPr>
          <w:sz w:val="28"/>
          <w:szCs w:val="28"/>
        </w:rPr>
        <w:t>- развить коммуникативные способности детей;</w:t>
      </w:r>
    </w:p>
    <w:p w:rsidR="00103314" w:rsidRPr="00103314" w:rsidRDefault="00103314" w:rsidP="00103314">
      <w:pPr>
        <w:pStyle w:val="Standard"/>
        <w:spacing w:line="276" w:lineRule="auto"/>
        <w:jc w:val="both"/>
        <w:rPr>
          <w:sz w:val="28"/>
          <w:szCs w:val="28"/>
        </w:rPr>
      </w:pPr>
      <w:r w:rsidRPr="00103314">
        <w:rPr>
          <w:sz w:val="28"/>
          <w:szCs w:val="28"/>
        </w:rPr>
        <w:lastRenderedPageBreak/>
        <w:t>- способствовать активному вовлечению родителей в совместную деятельность с ребенком в условиях семьи и детского сада;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- исправлять нарушения звуковосприятия и звукопроизношения;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gramStart"/>
      <w:r w:rsidRPr="00103314">
        <w:rPr>
          <w:rFonts w:ascii="Times New Roman" w:hAnsi="Times New Roman" w:cs="Times New Roman"/>
          <w:sz w:val="28"/>
          <w:szCs w:val="28"/>
        </w:rPr>
        <w:t>у родителей элементарные представления о роли игры в работе с детьми при закреплении</w:t>
      </w:r>
      <w:proofErr w:type="gramEnd"/>
      <w:r w:rsidRPr="00103314">
        <w:rPr>
          <w:rFonts w:ascii="Times New Roman" w:hAnsi="Times New Roman" w:cs="Times New Roman"/>
          <w:sz w:val="28"/>
          <w:szCs w:val="28"/>
        </w:rPr>
        <w:t xml:space="preserve"> и автоматизации звуков развитии ребенка; </w:t>
      </w:r>
    </w:p>
    <w:p w:rsidR="00103314" w:rsidRPr="00103314" w:rsidRDefault="00103314" w:rsidP="0010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3314">
        <w:rPr>
          <w:rFonts w:ascii="Times New Roman" w:hAnsi="Times New Roman" w:cs="Times New Roman"/>
          <w:sz w:val="28"/>
          <w:szCs w:val="28"/>
        </w:rPr>
        <w:t>совершенствовать и расширять познавательные и речевые возможности детей.</w:t>
      </w:r>
    </w:p>
    <w:p w:rsidR="00103314" w:rsidRPr="00103314" w:rsidRDefault="00103314" w:rsidP="00103314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103314">
        <w:rPr>
          <w:sz w:val="28"/>
          <w:szCs w:val="28"/>
        </w:rPr>
        <w:t xml:space="preserve">В работе используется </w:t>
      </w:r>
      <w:r w:rsidRPr="00103314">
        <w:rPr>
          <w:b/>
          <w:sz w:val="28"/>
          <w:szCs w:val="28"/>
        </w:rPr>
        <w:t>три группы методов и приёмов</w:t>
      </w:r>
      <w:r w:rsidRPr="00103314">
        <w:rPr>
          <w:sz w:val="28"/>
          <w:szCs w:val="28"/>
        </w:rPr>
        <w:t xml:space="preserve"> – </w:t>
      </w:r>
      <w:proofErr w:type="gramStart"/>
      <w:r w:rsidRPr="00103314">
        <w:rPr>
          <w:sz w:val="28"/>
          <w:szCs w:val="28"/>
        </w:rPr>
        <w:t>наглядный</w:t>
      </w:r>
      <w:proofErr w:type="gramEnd"/>
      <w:r w:rsidRPr="00103314">
        <w:rPr>
          <w:sz w:val="28"/>
          <w:szCs w:val="28"/>
        </w:rPr>
        <w:t>, словесный и практический.</w:t>
      </w:r>
    </w:p>
    <w:p w:rsidR="00103314" w:rsidRPr="00103314" w:rsidRDefault="00103314" w:rsidP="00103314">
      <w:pPr>
        <w:pStyle w:val="Standard"/>
        <w:spacing w:line="276" w:lineRule="auto"/>
        <w:ind w:firstLine="709"/>
        <w:jc w:val="both"/>
        <w:rPr>
          <w:b/>
          <w:sz w:val="28"/>
          <w:szCs w:val="28"/>
        </w:rPr>
      </w:pPr>
    </w:p>
    <w:p w:rsidR="00103314" w:rsidRPr="00103314" w:rsidRDefault="00103314" w:rsidP="00103314">
      <w:pPr>
        <w:pStyle w:val="Standard"/>
        <w:spacing w:line="276" w:lineRule="auto"/>
        <w:ind w:firstLine="709"/>
        <w:jc w:val="center"/>
        <w:rPr>
          <w:b/>
          <w:sz w:val="28"/>
          <w:szCs w:val="28"/>
        </w:rPr>
      </w:pPr>
      <w:r w:rsidRPr="00103314">
        <w:rPr>
          <w:b/>
          <w:sz w:val="28"/>
          <w:szCs w:val="28"/>
        </w:rPr>
        <w:t>АНАЛИЗ РЕЗУЛЬТАТИВНОСТИ.</w:t>
      </w:r>
    </w:p>
    <w:p w:rsidR="00103314" w:rsidRPr="00103314" w:rsidRDefault="00103314" w:rsidP="00103314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103314">
        <w:rPr>
          <w:sz w:val="28"/>
          <w:szCs w:val="28"/>
        </w:rPr>
        <w:t>Результаты диагностики показали, что в работе с детьми</w:t>
      </w:r>
      <w:r w:rsidR="00D274CE">
        <w:rPr>
          <w:sz w:val="28"/>
          <w:szCs w:val="28"/>
        </w:rPr>
        <w:t>,</w:t>
      </w:r>
      <w:r w:rsidRPr="00103314">
        <w:rPr>
          <w:sz w:val="28"/>
          <w:szCs w:val="28"/>
        </w:rPr>
        <w:t xml:space="preserve"> имеющими интеллектуальное недоразвитие при использовании различных дидактических игр и игровых ситуации, ускоряется процесс автоматизации звуков, проявляется интерес к логопедическим занятиям, повышается уровень речевого развития дошкольников.</w:t>
      </w:r>
    </w:p>
    <w:tbl>
      <w:tblPr>
        <w:tblStyle w:val="a3"/>
        <w:tblW w:w="0" w:type="auto"/>
        <w:tblLook w:val="04A0"/>
      </w:tblPr>
      <w:tblGrid>
        <w:gridCol w:w="3853"/>
        <w:gridCol w:w="2660"/>
        <w:gridCol w:w="3908"/>
      </w:tblGrid>
      <w:tr w:rsidR="00103314" w:rsidRPr="00103314" w:rsidTr="004719FF">
        <w:trPr>
          <w:trHeight w:val="390"/>
        </w:trPr>
        <w:tc>
          <w:tcPr>
            <w:tcW w:w="3936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Звуки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Начало года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Конец года</w:t>
            </w:r>
          </w:p>
        </w:tc>
      </w:tr>
      <w:tr w:rsidR="00103314" w:rsidRPr="00103314" w:rsidTr="004719FF">
        <w:tc>
          <w:tcPr>
            <w:tcW w:w="3936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Звук отсутствует или искажен</w:t>
            </w:r>
          </w:p>
        </w:tc>
        <w:tc>
          <w:tcPr>
            <w:tcW w:w="2730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49%</w:t>
            </w:r>
          </w:p>
        </w:tc>
        <w:tc>
          <w:tcPr>
            <w:tcW w:w="4040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32%</w:t>
            </w:r>
          </w:p>
        </w:tc>
      </w:tr>
      <w:tr w:rsidR="00103314" w:rsidRPr="00103314" w:rsidTr="004719FF">
        <w:tc>
          <w:tcPr>
            <w:tcW w:w="3936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Звук требует автоматизации</w:t>
            </w:r>
          </w:p>
        </w:tc>
        <w:tc>
          <w:tcPr>
            <w:tcW w:w="2730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3%</w:t>
            </w:r>
          </w:p>
        </w:tc>
        <w:tc>
          <w:tcPr>
            <w:tcW w:w="4040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5%</w:t>
            </w:r>
          </w:p>
        </w:tc>
      </w:tr>
      <w:tr w:rsidR="00103314" w:rsidRPr="00103314" w:rsidTr="004719FF">
        <w:tc>
          <w:tcPr>
            <w:tcW w:w="3936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Звук требует контроль</w:t>
            </w:r>
          </w:p>
        </w:tc>
        <w:tc>
          <w:tcPr>
            <w:tcW w:w="2730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2%</w:t>
            </w:r>
          </w:p>
        </w:tc>
        <w:tc>
          <w:tcPr>
            <w:tcW w:w="4040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5%</w:t>
            </w:r>
          </w:p>
        </w:tc>
      </w:tr>
      <w:tr w:rsidR="00103314" w:rsidRPr="00103314" w:rsidTr="004719FF">
        <w:tc>
          <w:tcPr>
            <w:tcW w:w="3936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Звук в норме</w:t>
            </w:r>
          </w:p>
        </w:tc>
        <w:tc>
          <w:tcPr>
            <w:tcW w:w="2730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46%</w:t>
            </w:r>
          </w:p>
        </w:tc>
        <w:tc>
          <w:tcPr>
            <w:tcW w:w="4040" w:type="dxa"/>
          </w:tcPr>
          <w:p w:rsidR="00103314" w:rsidRPr="00103314" w:rsidRDefault="00103314" w:rsidP="00103314">
            <w:pPr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103314">
              <w:rPr>
                <w:rStyle w:val="FontStyle11"/>
                <w:sz w:val="28"/>
                <w:szCs w:val="28"/>
              </w:rPr>
              <w:t>58%</w:t>
            </w:r>
          </w:p>
        </w:tc>
      </w:tr>
    </w:tbl>
    <w:p w:rsidR="00103314" w:rsidRPr="00103314" w:rsidRDefault="00103314" w:rsidP="00103314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</w:p>
    <w:p w:rsidR="00103314" w:rsidRPr="00103314" w:rsidRDefault="00103314" w:rsidP="0010331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 xml:space="preserve">ТРУДНОСТИ И ПРОБЛЕМЫ </w:t>
      </w:r>
      <w:r w:rsidR="00A60FA7">
        <w:rPr>
          <w:rFonts w:ascii="Times New Roman" w:hAnsi="Times New Roman" w:cs="Times New Roman"/>
          <w:b/>
          <w:sz w:val="28"/>
          <w:szCs w:val="28"/>
        </w:rPr>
        <w:t>П</w:t>
      </w:r>
      <w:r w:rsidRPr="00103314">
        <w:rPr>
          <w:rFonts w:ascii="Times New Roman" w:hAnsi="Times New Roman" w:cs="Times New Roman"/>
          <w:b/>
          <w:sz w:val="28"/>
          <w:szCs w:val="28"/>
        </w:rPr>
        <w:t>РИ ИСПОЛЬЗОВАНИИ ОПЫТА.</w:t>
      </w:r>
    </w:p>
    <w:p w:rsidR="00103314" w:rsidRPr="00103314" w:rsidRDefault="00103314" w:rsidP="001033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 xml:space="preserve">Работа по формированию правильного звукопроизношения у дошкольников,  имеющих интеллектуальное недоразвитие, осложнена специфическими проявлениями работоспособности, памяти, внимания, мышления, развития личности. Иногда даже если постановка звука прошла успешно и без труда, то его автоматизация и введение в речь затягивается надолго. У этой категории детей наблюдается трудность слуховой дифференциации звуков. Часто они просто не различают на слух правильное произнесение звука </w:t>
      </w:r>
      <w:proofErr w:type="gramStart"/>
      <w:r w:rsidRPr="001033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03314">
        <w:rPr>
          <w:rFonts w:ascii="Times New Roman" w:hAnsi="Times New Roman" w:cs="Times New Roman"/>
          <w:sz w:val="28"/>
          <w:szCs w:val="28"/>
        </w:rPr>
        <w:t xml:space="preserve"> неправильного. Звуковая сторона речи почти не привлекает их внимание, что отрицательно сказывается на формировании звукопроизношения.</w:t>
      </w:r>
    </w:p>
    <w:p w:rsidR="00103314" w:rsidRPr="00103314" w:rsidRDefault="00103314" w:rsidP="001033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 xml:space="preserve">Также большая распространенность нарушений звукопроизношения у дошкольников с интеллектуальным недоразвитием обусловливается их недоразвитием речевой моторики. </w:t>
      </w:r>
    </w:p>
    <w:p w:rsidR="00103314" w:rsidRPr="00103314" w:rsidRDefault="00103314" w:rsidP="001033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hAnsi="Times New Roman" w:cs="Times New Roman"/>
          <w:sz w:val="28"/>
          <w:szCs w:val="28"/>
        </w:rPr>
        <w:t>Поэтому работая над проблемой «</w:t>
      </w:r>
      <w:r w:rsidRPr="00103314">
        <w:rPr>
          <w:rFonts w:ascii="Times New Roman" w:hAnsi="Times New Roman" w:cs="Times New Roman"/>
          <w:bCs/>
          <w:sz w:val="28"/>
          <w:szCs w:val="28"/>
        </w:rPr>
        <w:t>Значение дидактических игр в процессе автоматизации звуков в речи у воспитанников с ОВЗ</w:t>
      </w:r>
      <w:r w:rsidRPr="00103314">
        <w:rPr>
          <w:rFonts w:ascii="Times New Roman" w:hAnsi="Times New Roman" w:cs="Times New Roman"/>
          <w:sz w:val="28"/>
          <w:szCs w:val="28"/>
        </w:rPr>
        <w:t xml:space="preserve">», я разрабатываю и использую различные виды дидактических игр: игры с предметами (игрушками), настольные печатные игры, словесные игры и игры с мячом. Они носят характер уточнения, закрепления и введения в самостоятельную речь поставленного звука. </w:t>
      </w:r>
      <w:r w:rsidRPr="00103314">
        <w:rPr>
          <w:rFonts w:ascii="Times New Roman" w:hAnsi="Times New Roman" w:cs="Times New Roman"/>
          <w:color w:val="000000"/>
          <w:sz w:val="28"/>
          <w:szCs w:val="28"/>
        </w:rPr>
        <w:t xml:space="preserve">А также недостаточно разработан и систематизирован диагностический и дидактический материал по автоматизации звуков речи у детей с интеллектуальной </w:t>
      </w:r>
      <w:r w:rsidRPr="00103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недостаточностью. И остро ощущается необходимость создания и внедрения в практику новых современных коррекционных программ, опирающихся на ФГОС.</w:t>
      </w:r>
    </w:p>
    <w:p w:rsidR="00103314" w:rsidRDefault="00103314" w:rsidP="00103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14" w:rsidRPr="00103314" w:rsidRDefault="00103314" w:rsidP="00103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14">
        <w:rPr>
          <w:rFonts w:ascii="Times New Roman" w:hAnsi="Times New Roman" w:cs="Times New Roman"/>
          <w:b/>
          <w:sz w:val="28"/>
          <w:szCs w:val="28"/>
        </w:rPr>
        <w:t>АДРЕСНЫЕ РЕКОМЕНДАЦИИ ПО ИСПОЛЬЗОВАНИЮ ОПЫТА.</w:t>
      </w:r>
    </w:p>
    <w:p w:rsidR="00103314" w:rsidRPr="00103314" w:rsidRDefault="00103314" w:rsidP="001033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рекомендации могут быть использованы </w:t>
      </w:r>
      <w:r w:rsidRPr="00103314">
        <w:rPr>
          <w:rFonts w:ascii="Times New Roman" w:hAnsi="Times New Roman" w:cs="Times New Roman"/>
          <w:sz w:val="28"/>
          <w:szCs w:val="28"/>
        </w:rPr>
        <w:t>учителями-</w:t>
      </w:r>
      <w:r w:rsidRPr="00103314">
        <w:rPr>
          <w:rFonts w:ascii="Times New Roman" w:eastAsia="Times New Roman" w:hAnsi="Times New Roman" w:cs="Times New Roman"/>
          <w:sz w:val="28"/>
          <w:szCs w:val="28"/>
        </w:rPr>
        <w:t xml:space="preserve">логопедами как в работе с детьми, имеющими </w:t>
      </w:r>
      <w:r w:rsidRPr="00103314">
        <w:rPr>
          <w:rFonts w:ascii="Times New Roman" w:hAnsi="Times New Roman" w:cs="Times New Roman"/>
          <w:sz w:val="28"/>
          <w:szCs w:val="28"/>
        </w:rPr>
        <w:t xml:space="preserve">интеллектуальную недостаточность, </w:t>
      </w:r>
      <w:r w:rsidRPr="00103314">
        <w:rPr>
          <w:rFonts w:ascii="Times New Roman" w:eastAsia="Times New Roman" w:hAnsi="Times New Roman" w:cs="Times New Roman"/>
          <w:sz w:val="28"/>
          <w:szCs w:val="28"/>
        </w:rPr>
        <w:t xml:space="preserve"> так и с детьми, у которых </w:t>
      </w:r>
      <w:r w:rsidRPr="00103314">
        <w:rPr>
          <w:rFonts w:ascii="Times New Roman" w:hAnsi="Times New Roman" w:cs="Times New Roman"/>
          <w:sz w:val="28"/>
          <w:szCs w:val="28"/>
        </w:rPr>
        <w:t>интеллектуальное</w:t>
      </w:r>
      <w:r w:rsidRPr="00103314">
        <w:rPr>
          <w:rFonts w:ascii="Times New Roman" w:eastAsia="Times New Roman" w:hAnsi="Times New Roman" w:cs="Times New Roman"/>
          <w:sz w:val="28"/>
          <w:szCs w:val="28"/>
        </w:rPr>
        <w:t xml:space="preserve"> развитие в норме.</w:t>
      </w:r>
    </w:p>
    <w:p w:rsidR="00103314" w:rsidRPr="00103314" w:rsidRDefault="00103314" w:rsidP="001033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14">
        <w:rPr>
          <w:rFonts w:ascii="Times New Roman" w:eastAsia="Times New Roman" w:hAnsi="Times New Roman" w:cs="Times New Roman"/>
          <w:sz w:val="28"/>
          <w:szCs w:val="28"/>
        </w:rPr>
        <w:t xml:space="preserve"> По данному направлению разработан и представлен интересный и содержательный материал: план работы, конспекты, </w:t>
      </w:r>
      <w:r w:rsidRPr="00103314">
        <w:rPr>
          <w:rFonts w:ascii="Times New Roman" w:hAnsi="Times New Roman" w:cs="Times New Roman"/>
          <w:sz w:val="28"/>
          <w:szCs w:val="28"/>
        </w:rPr>
        <w:t xml:space="preserve">подборка адаптированных </w:t>
      </w:r>
      <w:r w:rsidRPr="00103314">
        <w:rPr>
          <w:rFonts w:ascii="Times New Roman" w:eastAsia="Times New Roman" w:hAnsi="Times New Roman" w:cs="Times New Roman"/>
          <w:sz w:val="28"/>
          <w:szCs w:val="28"/>
        </w:rPr>
        <w:t>дидактически</w:t>
      </w:r>
      <w:r w:rsidRPr="00103314">
        <w:rPr>
          <w:rFonts w:ascii="Times New Roman" w:hAnsi="Times New Roman" w:cs="Times New Roman"/>
          <w:sz w:val="28"/>
          <w:szCs w:val="28"/>
        </w:rPr>
        <w:t>х</w:t>
      </w:r>
      <w:r w:rsidRPr="00103314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Pr="00103314">
        <w:rPr>
          <w:rFonts w:ascii="Times New Roman" w:hAnsi="Times New Roman" w:cs="Times New Roman"/>
          <w:sz w:val="28"/>
          <w:szCs w:val="28"/>
        </w:rPr>
        <w:t xml:space="preserve"> и игровых упражнений</w:t>
      </w:r>
      <w:r w:rsidRPr="001033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314" w:rsidRDefault="00103314" w:rsidP="00103314">
      <w:pPr>
        <w:spacing w:after="0"/>
        <w:jc w:val="both"/>
        <w:rPr>
          <w:sz w:val="28"/>
          <w:szCs w:val="28"/>
        </w:rPr>
      </w:pPr>
    </w:p>
    <w:p w:rsidR="00103314" w:rsidRDefault="00103314" w:rsidP="00103314">
      <w:pPr>
        <w:jc w:val="both"/>
        <w:rPr>
          <w:sz w:val="28"/>
          <w:szCs w:val="28"/>
        </w:rPr>
      </w:pPr>
    </w:p>
    <w:p w:rsidR="00103314" w:rsidRDefault="00103314" w:rsidP="00103314">
      <w:pPr>
        <w:jc w:val="both"/>
        <w:rPr>
          <w:sz w:val="28"/>
          <w:szCs w:val="28"/>
        </w:rPr>
      </w:pPr>
    </w:p>
    <w:p w:rsidR="00103314" w:rsidRDefault="00103314" w:rsidP="00103314">
      <w:pPr>
        <w:jc w:val="both"/>
        <w:rPr>
          <w:sz w:val="28"/>
          <w:szCs w:val="28"/>
        </w:rPr>
      </w:pPr>
    </w:p>
    <w:p w:rsidR="00103314" w:rsidRDefault="00103314" w:rsidP="00103314">
      <w:pPr>
        <w:jc w:val="both"/>
        <w:rPr>
          <w:sz w:val="28"/>
          <w:szCs w:val="28"/>
        </w:rPr>
      </w:pPr>
    </w:p>
    <w:p w:rsidR="00CD7227" w:rsidRPr="005E6493" w:rsidRDefault="00CD7227">
      <w:pPr>
        <w:rPr>
          <w:rFonts w:ascii="Times New Roman" w:hAnsi="Times New Roman" w:cs="Times New Roman"/>
        </w:rPr>
      </w:pPr>
    </w:p>
    <w:sectPr w:rsidR="00CD7227" w:rsidRPr="005E6493" w:rsidSect="00600C47">
      <w:pgSz w:w="11906" w:h="16838"/>
      <w:pgMar w:top="1134" w:right="850" w:bottom="851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4345"/>
    <w:multiLevelType w:val="hybridMultilevel"/>
    <w:tmpl w:val="02E45F8C"/>
    <w:lvl w:ilvl="0" w:tplc="D7C411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A099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84FD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6872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C43E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260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0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4837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D4E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6493"/>
    <w:rsid w:val="000947E1"/>
    <w:rsid w:val="000B2916"/>
    <w:rsid w:val="00103314"/>
    <w:rsid w:val="00190875"/>
    <w:rsid w:val="00230F3B"/>
    <w:rsid w:val="005E6493"/>
    <w:rsid w:val="00600C47"/>
    <w:rsid w:val="007D2B90"/>
    <w:rsid w:val="00A60FA7"/>
    <w:rsid w:val="00CD7227"/>
    <w:rsid w:val="00D274CE"/>
    <w:rsid w:val="00E1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33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1033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1033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11</cp:revision>
  <dcterms:created xsi:type="dcterms:W3CDTF">2015-12-14T13:07:00Z</dcterms:created>
  <dcterms:modified xsi:type="dcterms:W3CDTF">2015-12-17T11:04:00Z</dcterms:modified>
</cp:coreProperties>
</file>